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3" w:type="dxa"/>
        <w:tblInd w:w="-7" w:type="dxa"/>
        <w:tblCellMar>
          <w:top w:w="14" w:type="dxa"/>
          <w:left w:w="100" w:type="dxa"/>
          <w:right w:w="47" w:type="dxa"/>
        </w:tblCellMar>
        <w:tblLook w:val="04A0" w:firstRow="1" w:lastRow="0" w:firstColumn="1" w:lastColumn="0" w:noHBand="0" w:noVBand="1"/>
      </w:tblPr>
      <w:tblGrid>
        <w:gridCol w:w="13"/>
        <w:gridCol w:w="2148"/>
        <w:gridCol w:w="6"/>
        <w:gridCol w:w="6756"/>
      </w:tblGrid>
      <w:tr w:rsidR="00284ED7" w:rsidRPr="006E41F0" w14:paraId="5EA917C7" w14:textId="77777777" w:rsidTr="00777941">
        <w:trPr>
          <w:gridBefore w:val="1"/>
          <w:wBefore w:w="13" w:type="dxa"/>
          <w:trHeight w:val="421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476DE60" w14:textId="77777777" w:rsidR="00284ED7" w:rsidRPr="006E41F0" w:rsidRDefault="00284ED7" w:rsidP="00777941">
            <w:pPr>
              <w:ind w:left="7"/>
              <w:rPr>
                <w:rFonts w:ascii="Times New Roman" w:hAnsi="Times New Roman"/>
              </w:rPr>
            </w:pPr>
            <w:r w:rsidRPr="006E41F0">
              <w:rPr>
                <w:rFonts w:ascii="Times New Roman" w:hAnsi="Times New Roman"/>
                <w:b/>
              </w:rPr>
              <w:t xml:space="preserve">Position 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3DBDD9" w14:textId="77777777" w:rsidR="00284ED7" w:rsidRPr="006E41F0" w:rsidRDefault="00284ED7" w:rsidP="00777941">
            <w:pPr>
              <w:ind w:left="14"/>
              <w:rPr>
                <w:rFonts w:ascii="Times New Roman" w:hAnsi="Times New Roman"/>
              </w:rPr>
            </w:pPr>
            <w:r w:rsidRPr="006E41F0">
              <w:rPr>
                <w:rFonts w:ascii="Times New Roman" w:hAnsi="Times New Roman"/>
                <w:b/>
              </w:rPr>
              <w:t xml:space="preserve">Specialist Procurement  </w:t>
            </w:r>
          </w:p>
        </w:tc>
      </w:tr>
      <w:tr w:rsidR="00284ED7" w:rsidRPr="006E41F0" w14:paraId="2B59E941" w14:textId="77777777" w:rsidTr="00777941">
        <w:trPr>
          <w:gridBefore w:val="1"/>
          <w:wBefore w:w="13" w:type="dxa"/>
          <w:trHeight w:val="2927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275B" w14:textId="77777777" w:rsidR="00284ED7" w:rsidRPr="006E41F0" w:rsidRDefault="00284ED7" w:rsidP="00777941">
            <w:pPr>
              <w:ind w:left="7"/>
              <w:rPr>
                <w:rFonts w:ascii="Times New Roman" w:hAnsi="Times New Roman"/>
              </w:rPr>
            </w:pPr>
            <w:r w:rsidRPr="006E41F0">
              <w:rPr>
                <w:rFonts w:ascii="Times New Roman" w:hAnsi="Times New Roman"/>
                <w:b/>
              </w:rPr>
              <w:t xml:space="preserve">Qualification  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7D6A" w14:textId="77777777" w:rsidR="00284ED7" w:rsidRPr="006E41F0" w:rsidRDefault="00284ED7" w:rsidP="00284ED7">
            <w:pPr>
              <w:numPr>
                <w:ilvl w:val="0"/>
                <w:numId w:val="1"/>
              </w:numPr>
              <w:spacing w:line="357" w:lineRule="auto"/>
              <w:ind w:hanging="361"/>
              <w:rPr>
                <w:rFonts w:ascii="Times New Roman" w:hAnsi="Times New Roman"/>
              </w:rPr>
            </w:pPr>
            <w:r w:rsidRPr="006E41F0">
              <w:rPr>
                <w:rFonts w:ascii="Times New Roman" w:hAnsi="Times New Roman"/>
              </w:rPr>
              <w:t xml:space="preserve">Master’s or higher degree in Procurements and Contract Management / Business Administration / Finance / Law / </w:t>
            </w:r>
          </w:p>
          <w:p w14:paraId="65541D8D" w14:textId="77777777" w:rsidR="00284ED7" w:rsidRPr="006E41F0" w:rsidRDefault="00284ED7" w:rsidP="00777941">
            <w:pPr>
              <w:spacing w:line="358" w:lineRule="auto"/>
              <w:ind w:left="375"/>
              <w:rPr>
                <w:rFonts w:ascii="Times New Roman" w:hAnsi="Times New Roman"/>
              </w:rPr>
            </w:pPr>
            <w:r w:rsidRPr="006E41F0">
              <w:rPr>
                <w:rFonts w:ascii="Times New Roman" w:hAnsi="Times New Roman"/>
              </w:rPr>
              <w:t xml:space="preserve">Accounts or a related field from reputable and HEC recognized universities. </w:t>
            </w:r>
          </w:p>
          <w:p w14:paraId="5244901F" w14:textId="10AD892E" w:rsidR="00284ED7" w:rsidRPr="002A108D" w:rsidRDefault="00284ED7" w:rsidP="002A108D">
            <w:pPr>
              <w:numPr>
                <w:ilvl w:val="0"/>
                <w:numId w:val="1"/>
              </w:numPr>
              <w:spacing w:after="6" w:line="360" w:lineRule="auto"/>
              <w:ind w:hanging="361"/>
              <w:rPr>
                <w:rFonts w:ascii="Times New Roman" w:hAnsi="Times New Roman"/>
              </w:rPr>
            </w:pPr>
            <w:r w:rsidRPr="006E41F0">
              <w:rPr>
                <w:rFonts w:ascii="Times New Roman" w:hAnsi="Times New Roman"/>
              </w:rPr>
              <w:t xml:space="preserve">Additional professional certifications in procurement, supply chain management, contract management will be preferred. </w:t>
            </w:r>
          </w:p>
        </w:tc>
      </w:tr>
      <w:tr w:rsidR="00284ED7" w:rsidRPr="006E41F0" w14:paraId="4231EDE0" w14:textId="77777777" w:rsidTr="00777941">
        <w:trPr>
          <w:gridBefore w:val="1"/>
          <w:wBefore w:w="13" w:type="dxa"/>
          <w:trHeight w:val="838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1CFC" w14:textId="77777777" w:rsidR="00284ED7" w:rsidRPr="006E41F0" w:rsidRDefault="00284ED7" w:rsidP="00777941">
            <w:pPr>
              <w:ind w:left="7"/>
              <w:rPr>
                <w:rFonts w:ascii="Times New Roman" w:hAnsi="Times New Roman"/>
              </w:rPr>
            </w:pPr>
            <w:r w:rsidRPr="006E41F0">
              <w:rPr>
                <w:rFonts w:ascii="Times New Roman" w:hAnsi="Times New Roman"/>
                <w:b/>
              </w:rPr>
              <w:t>Experience</w:t>
            </w:r>
            <w:r w:rsidRPr="006E41F0">
              <w:rPr>
                <w:rFonts w:ascii="Times New Roman" w:hAnsi="Times New Roman"/>
              </w:rPr>
              <w:t xml:space="preserve"> </w:t>
            </w:r>
            <w:r w:rsidRPr="006E41F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B622" w14:textId="77777777" w:rsidR="00284ED7" w:rsidRPr="006E41F0" w:rsidRDefault="00284ED7" w:rsidP="00777941">
            <w:pPr>
              <w:ind w:left="14"/>
              <w:jc w:val="both"/>
              <w:rPr>
                <w:rFonts w:ascii="Times New Roman" w:hAnsi="Times New Roman"/>
              </w:rPr>
            </w:pPr>
            <w:r w:rsidRPr="006E41F0">
              <w:rPr>
                <w:rFonts w:ascii="Times New Roman" w:hAnsi="Times New Roman"/>
              </w:rPr>
              <w:t>Minimum 8 years of relevant experience in procurement, supply chain management or contract management in the public or private sector. Relevant experience in public sector and/or donor-funded programs and projects will be desirable</w:t>
            </w:r>
          </w:p>
        </w:tc>
      </w:tr>
      <w:tr w:rsidR="00284ED7" w:rsidRPr="006E41F0" w14:paraId="7BA957B0" w14:textId="77777777" w:rsidTr="00777941">
        <w:trPr>
          <w:gridBefore w:val="1"/>
          <w:wBefore w:w="13" w:type="dxa"/>
          <w:trHeight w:val="838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74B5" w14:textId="77777777" w:rsidR="00284ED7" w:rsidRPr="006E41F0" w:rsidRDefault="00284ED7" w:rsidP="00777941">
            <w:pPr>
              <w:ind w:left="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Vacancies: 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FE6D" w14:textId="77777777" w:rsidR="00284ED7" w:rsidRPr="006E41F0" w:rsidRDefault="00284ED7" w:rsidP="00777941">
            <w:pPr>
              <w:ind w:left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</w:tr>
      <w:tr w:rsidR="00284ED7" w:rsidRPr="006E41F0" w14:paraId="437A8E22" w14:textId="77777777" w:rsidTr="00777941">
        <w:tblPrEx>
          <w:tblCellMar>
            <w:top w:w="13" w:type="dxa"/>
            <w:left w:w="96" w:type="dxa"/>
          </w:tblCellMar>
        </w:tblPrEx>
        <w:trPr>
          <w:trHeight w:val="7620"/>
        </w:trPr>
        <w:tc>
          <w:tcPr>
            <w:tcW w:w="2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EEB4" w14:textId="77777777" w:rsidR="00284ED7" w:rsidRPr="006E41F0" w:rsidRDefault="00284ED7" w:rsidP="00777941">
            <w:pPr>
              <w:ind w:left="24"/>
              <w:rPr>
                <w:rFonts w:ascii="Times New Roman" w:hAnsi="Times New Roman"/>
              </w:rPr>
            </w:pPr>
            <w:r w:rsidRPr="006E41F0">
              <w:rPr>
                <w:rFonts w:ascii="Times New Roman" w:hAnsi="Times New Roman"/>
                <w:b/>
              </w:rPr>
              <w:t xml:space="preserve">Job Descriptions 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3B4B" w14:textId="77777777" w:rsidR="00284ED7" w:rsidRPr="006E41F0" w:rsidRDefault="00284ED7" w:rsidP="00284ED7">
            <w:pPr>
              <w:numPr>
                <w:ilvl w:val="0"/>
                <w:numId w:val="2"/>
              </w:numPr>
              <w:spacing w:after="90" w:line="259" w:lineRule="auto"/>
              <w:ind w:hanging="360"/>
              <w:jc w:val="both"/>
              <w:rPr>
                <w:rFonts w:ascii="Times New Roman" w:hAnsi="Times New Roman"/>
              </w:rPr>
            </w:pPr>
            <w:r w:rsidRPr="006E41F0">
              <w:rPr>
                <w:rFonts w:ascii="Times New Roman" w:hAnsi="Times New Roman"/>
              </w:rPr>
              <w:t xml:space="preserve">Prepare and update the procurement work plan </w:t>
            </w:r>
          </w:p>
          <w:p w14:paraId="1236862A" w14:textId="77777777" w:rsidR="00284ED7" w:rsidRPr="006E41F0" w:rsidRDefault="00284ED7" w:rsidP="00284ED7">
            <w:pPr>
              <w:numPr>
                <w:ilvl w:val="0"/>
                <w:numId w:val="2"/>
              </w:numPr>
              <w:spacing w:after="25" w:line="357" w:lineRule="auto"/>
              <w:ind w:hanging="360"/>
              <w:jc w:val="both"/>
              <w:rPr>
                <w:rFonts w:ascii="Times New Roman" w:hAnsi="Times New Roman"/>
              </w:rPr>
            </w:pPr>
            <w:r w:rsidRPr="006E41F0">
              <w:rPr>
                <w:rFonts w:ascii="Times New Roman" w:hAnsi="Times New Roman"/>
              </w:rPr>
              <w:t xml:space="preserve">Maintain coordination of </w:t>
            </w:r>
            <w:r>
              <w:rPr>
                <w:rFonts w:ascii="Times New Roman" w:hAnsi="Times New Roman"/>
              </w:rPr>
              <w:t>Program</w:t>
            </w:r>
            <w:r w:rsidRPr="006E41F0">
              <w:rPr>
                <w:rFonts w:ascii="Times New Roman" w:hAnsi="Times New Roman"/>
              </w:rPr>
              <w:t xml:space="preserve"> activities and be responsible for following up with management in the achievement of all procurement related targets </w:t>
            </w:r>
          </w:p>
          <w:p w14:paraId="50C5AB89" w14:textId="77777777" w:rsidR="00284ED7" w:rsidRPr="006E41F0" w:rsidRDefault="00284ED7" w:rsidP="00284ED7">
            <w:pPr>
              <w:numPr>
                <w:ilvl w:val="0"/>
                <w:numId w:val="2"/>
              </w:numPr>
              <w:spacing w:after="102" w:line="259" w:lineRule="auto"/>
              <w:ind w:hanging="360"/>
              <w:jc w:val="both"/>
              <w:rPr>
                <w:rFonts w:ascii="Times New Roman" w:hAnsi="Times New Roman"/>
              </w:rPr>
            </w:pPr>
            <w:r w:rsidRPr="006E41F0">
              <w:rPr>
                <w:rFonts w:ascii="Times New Roman" w:hAnsi="Times New Roman"/>
              </w:rPr>
              <w:t xml:space="preserve">Implement operational strategies and procedures. </w:t>
            </w:r>
          </w:p>
          <w:p w14:paraId="4A527C0A" w14:textId="77777777" w:rsidR="00284ED7" w:rsidRPr="006E41F0" w:rsidRDefault="00284ED7" w:rsidP="00284ED7">
            <w:pPr>
              <w:numPr>
                <w:ilvl w:val="0"/>
                <w:numId w:val="2"/>
              </w:numPr>
              <w:spacing w:after="27" w:line="355" w:lineRule="auto"/>
              <w:ind w:hanging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</w:t>
            </w:r>
            <w:r w:rsidRPr="006E41F0">
              <w:rPr>
                <w:rFonts w:ascii="Times New Roman" w:hAnsi="Times New Roman"/>
              </w:rPr>
              <w:t xml:space="preserve">s’ budgets management and organization of an optimal cost-recovery system. </w:t>
            </w:r>
          </w:p>
          <w:p w14:paraId="596D5A3B" w14:textId="77777777" w:rsidR="00284ED7" w:rsidRPr="006E41F0" w:rsidRDefault="00284ED7" w:rsidP="00284ED7">
            <w:pPr>
              <w:numPr>
                <w:ilvl w:val="0"/>
                <w:numId w:val="2"/>
              </w:numPr>
              <w:spacing w:after="25" w:line="357" w:lineRule="auto"/>
              <w:ind w:hanging="360"/>
              <w:jc w:val="both"/>
              <w:rPr>
                <w:rFonts w:ascii="Times New Roman" w:hAnsi="Times New Roman"/>
              </w:rPr>
            </w:pPr>
            <w:r w:rsidRPr="006E41F0">
              <w:rPr>
                <w:rFonts w:ascii="Times New Roman" w:hAnsi="Times New Roman"/>
              </w:rPr>
              <w:t xml:space="preserve">Prepare and review technical specifications from the procurement </w:t>
            </w:r>
            <w:r>
              <w:rPr>
                <w:rFonts w:ascii="Times New Roman" w:hAnsi="Times New Roman"/>
              </w:rPr>
              <w:t>perspective</w:t>
            </w:r>
            <w:r w:rsidRPr="006E41F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provide inputs to</w:t>
            </w:r>
            <w:r w:rsidRPr="006E41F0">
              <w:rPr>
                <w:rFonts w:ascii="Times New Roman" w:hAnsi="Times New Roman"/>
              </w:rPr>
              <w:t xml:space="preserve"> Terms of References (TORs)</w:t>
            </w:r>
            <w:r>
              <w:rPr>
                <w:rFonts w:ascii="Times New Roman" w:hAnsi="Times New Roman"/>
              </w:rPr>
              <w:t>,</w:t>
            </w:r>
            <w:r w:rsidRPr="006E41F0">
              <w:rPr>
                <w:rFonts w:ascii="Times New Roman" w:hAnsi="Times New Roman"/>
              </w:rPr>
              <w:t xml:space="preserve"> and prepare Request for Proposals (RFPs), bidding documents, contracts, and evaluation reports for the </w:t>
            </w:r>
            <w:r>
              <w:rPr>
                <w:rFonts w:ascii="Times New Roman" w:hAnsi="Times New Roman"/>
              </w:rPr>
              <w:t>Program</w:t>
            </w:r>
            <w:r w:rsidRPr="006E41F0">
              <w:rPr>
                <w:rFonts w:ascii="Times New Roman" w:hAnsi="Times New Roman"/>
              </w:rPr>
              <w:t xml:space="preserve">. </w:t>
            </w:r>
          </w:p>
          <w:p w14:paraId="532B7807" w14:textId="77777777" w:rsidR="00284ED7" w:rsidRPr="006E41F0" w:rsidRDefault="00284ED7" w:rsidP="00284ED7">
            <w:pPr>
              <w:numPr>
                <w:ilvl w:val="0"/>
                <w:numId w:val="2"/>
              </w:numPr>
              <w:spacing w:after="28" w:line="355" w:lineRule="auto"/>
              <w:ind w:hanging="360"/>
              <w:jc w:val="both"/>
              <w:rPr>
                <w:rFonts w:ascii="Times New Roman" w:hAnsi="Times New Roman"/>
              </w:rPr>
            </w:pPr>
            <w:r w:rsidRPr="006E41F0">
              <w:rPr>
                <w:rFonts w:ascii="Times New Roman" w:hAnsi="Times New Roman"/>
              </w:rPr>
              <w:t xml:space="preserve">Ensure that the </w:t>
            </w:r>
            <w:r>
              <w:rPr>
                <w:rFonts w:ascii="Times New Roman" w:hAnsi="Times New Roman"/>
              </w:rPr>
              <w:t>Program</w:t>
            </w:r>
            <w:r w:rsidRPr="006E41F0">
              <w:rPr>
                <w:rFonts w:ascii="Times New Roman" w:hAnsi="Times New Roman"/>
              </w:rPr>
              <w:t xml:space="preserve"> activities are conducted in strict compliance with the </w:t>
            </w:r>
            <w:r>
              <w:rPr>
                <w:rFonts w:ascii="Times New Roman" w:hAnsi="Times New Roman"/>
              </w:rPr>
              <w:t>Program Legal</w:t>
            </w:r>
            <w:r w:rsidRPr="006E41F0">
              <w:rPr>
                <w:rFonts w:ascii="Times New Roman" w:hAnsi="Times New Roman"/>
              </w:rPr>
              <w:t xml:space="preserve"> Agreement</w:t>
            </w:r>
            <w:r>
              <w:rPr>
                <w:rFonts w:ascii="Times New Roman" w:hAnsi="Times New Roman"/>
              </w:rPr>
              <w:t>s</w:t>
            </w:r>
            <w:r w:rsidRPr="006E41F0">
              <w:rPr>
                <w:rFonts w:ascii="Times New Roman" w:hAnsi="Times New Roman"/>
              </w:rPr>
              <w:t xml:space="preserve">. </w:t>
            </w:r>
          </w:p>
          <w:p w14:paraId="45A88247" w14:textId="77777777" w:rsidR="00284ED7" w:rsidRPr="006E41F0" w:rsidRDefault="00284ED7" w:rsidP="00284ED7">
            <w:pPr>
              <w:numPr>
                <w:ilvl w:val="0"/>
                <w:numId w:val="2"/>
              </w:numPr>
              <w:spacing w:after="92" w:line="259" w:lineRule="auto"/>
              <w:ind w:hanging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Along with the Senior Procurement Specialist, be r</w:t>
            </w:r>
            <w:r w:rsidRPr="006E41F0">
              <w:rPr>
                <w:rFonts w:ascii="Times New Roman" w:hAnsi="Times New Roman"/>
              </w:rPr>
              <w:t xml:space="preserve">esponsible for all procurements.  </w:t>
            </w:r>
          </w:p>
          <w:p w14:paraId="6C9AC08C" w14:textId="77777777" w:rsidR="00284ED7" w:rsidRPr="006E41F0" w:rsidRDefault="00284ED7" w:rsidP="00284ED7">
            <w:pPr>
              <w:numPr>
                <w:ilvl w:val="0"/>
                <w:numId w:val="2"/>
              </w:numPr>
              <w:spacing w:after="23" w:line="357" w:lineRule="auto"/>
              <w:ind w:hanging="360"/>
              <w:jc w:val="both"/>
              <w:rPr>
                <w:rFonts w:ascii="Times New Roman" w:hAnsi="Times New Roman"/>
              </w:rPr>
            </w:pPr>
            <w:r w:rsidRPr="006E41F0">
              <w:rPr>
                <w:rFonts w:ascii="Times New Roman" w:hAnsi="Times New Roman"/>
              </w:rPr>
              <w:t xml:space="preserve">Monitor </w:t>
            </w:r>
            <w:r>
              <w:rPr>
                <w:rFonts w:ascii="Times New Roman" w:hAnsi="Times New Roman"/>
              </w:rPr>
              <w:t>Program</w:t>
            </w:r>
            <w:r w:rsidRPr="006E41F0">
              <w:rPr>
                <w:rFonts w:ascii="Times New Roman" w:hAnsi="Times New Roman"/>
              </w:rPr>
              <w:t xml:space="preserve"> spending against planned activities on monthly basis and initiate required corrective and preventive measures. </w:t>
            </w:r>
          </w:p>
          <w:p w14:paraId="07D9A423" w14:textId="77777777" w:rsidR="00284ED7" w:rsidRPr="006E41F0" w:rsidRDefault="00284ED7" w:rsidP="00284ED7">
            <w:pPr>
              <w:numPr>
                <w:ilvl w:val="0"/>
                <w:numId w:val="2"/>
              </w:numPr>
              <w:spacing w:line="259" w:lineRule="auto"/>
              <w:ind w:hanging="360"/>
              <w:jc w:val="both"/>
              <w:rPr>
                <w:rFonts w:ascii="Times New Roman" w:hAnsi="Times New Roman"/>
              </w:rPr>
            </w:pPr>
            <w:r w:rsidRPr="006E41F0">
              <w:rPr>
                <w:rFonts w:ascii="Times New Roman" w:hAnsi="Times New Roman"/>
              </w:rPr>
              <w:t xml:space="preserve">Any other task assigned by the Senior Specialist Procurement </w:t>
            </w:r>
          </w:p>
        </w:tc>
      </w:tr>
    </w:tbl>
    <w:p w14:paraId="5429240F" w14:textId="77777777" w:rsidR="00284ED7" w:rsidRDefault="00284ED7"/>
    <w:sectPr w:rsidR="00284E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5576D"/>
    <w:multiLevelType w:val="hybridMultilevel"/>
    <w:tmpl w:val="6A14E8BA"/>
    <w:lvl w:ilvl="0" w:tplc="BC1C0C7E">
      <w:start w:val="1"/>
      <w:numFmt w:val="bullet"/>
      <w:lvlText w:val="•"/>
      <w:lvlJc w:val="left"/>
      <w:pPr>
        <w:ind w:left="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A4AEAA">
      <w:start w:val="1"/>
      <w:numFmt w:val="bullet"/>
      <w:lvlText w:val="o"/>
      <w:lvlJc w:val="left"/>
      <w:pPr>
        <w:ind w:left="1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0291E8">
      <w:start w:val="1"/>
      <w:numFmt w:val="bullet"/>
      <w:lvlText w:val="▪"/>
      <w:lvlJc w:val="left"/>
      <w:pPr>
        <w:ind w:left="19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D61992">
      <w:start w:val="1"/>
      <w:numFmt w:val="bullet"/>
      <w:lvlText w:val="•"/>
      <w:lvlJc w:val="left"/>
      <w:pPr>
        <w:ind w:left="2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06E7D6">
      <w:start w:val="1"/>
      <w:numFmt w:val="bullet"/>
      <w:lvlText w:val="o"/>
      <w:lvlJc w:val="left"/>
      <w:pPr>
        <w:ind w:left="3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1CD5C8">
      <w:start w:val="1"/>
      <w:numFmt w:val="bullet"/>
      <w:lvlText w:val="▪"/>
      <w:lvlJc w:val="left"/>
      <w:pPr>
        <w:ind w:left="4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009760">
      <w:start w:val="1"/>
      <w:numFmt w:val="bullet"/>
      <w:lvlText w:val="•"/>
      <w:lvlJc w:val="left"/>
      <w:pPr>
        <w:ind w:left="4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867876">
      <w:start w:val="1"/>
      <w:numFmt w:val="bullet"/>
      <w:lvlText w:val="o"/>
      <w:lvlJc w:val="left"/>
      <w:pPr>
        <w:ind w:left="5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B2D772">
      <w:start w:val="1"/>
      <w:numFmt w:val="bullet"/>
      <w:lvlText w:val="▪"/>
      <w:lvlJc w:val="left"/>
      <w:pPr>
        <w:ind w:left="6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A51696"/>
    <w:multiLevelType w:val="hybridMultilevel"/>
    <w:tmpl w:val="5A668966"/>
    <w:lvl w:ilvl="0" w:tplc="6DA0EAD0">
      <w:start w:val="1"/>
      <w:numFmt w:val="bullet"/>
      <w:lvlText w:val="•"/>
      <w:lvlJc w:val="left"/>
      <w:pPr>
        <w:ind w:left="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68A876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6084E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9ABB2E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6AFCF6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84C634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001CEE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34A4D8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EFB42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3920586">
    <w:abstractNumId w:val="0"/>
  </w:num>
  <w:num w:numId="2" w16cid:durableId="2001037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D7"/>
    <w:rsid w:val="00284ED7"/>
    <w:rsid w:val="002A108D"/>
    <w:rsid w:val="007C1A23"/>
    <w:rsid w:val="00826963"/>
    <w:rsid w:val="00DD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54315"/>
  <w15:chartTrackingRefBased/>
  <w15:docId w15:val="{9DCDC88B-737A-4CAA-AD4A-3C816CE7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ED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E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E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E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E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E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ED7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284ED7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1366</Characters>
  <Application>Microsoft Office Word</Application>
  <DocSecurity>0</DocSecurity>
  <Lines>35</Lines>
  <Paragraphs>20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Husnain Ijaz</dc:creator>
  <cp:keywords/>
  <dc:description/>
  <cp:lastModifiedBy>PAHP PMIU</cp:lastModifiedBy>
  <cp:revision>3</cp:revision>
  <dcterms:created xsi:type="dcterms:W3CDTF">2025-10-13T04:23:00Z</dcterms:created>
  <dcterms:modified xsi:type="dcterms:W3CDTF">2026-02-09T07:30:00Z</dcterms:modified>
</cp:coreProperties>
</file>